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sądowy test na ojcostwo jest skuteczniejszy niż anonimowy?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masz podejrzenia na temat swojego ojcostwa koniecznie wykonaj badania DNA. W naszym artykule przedstawiamy test anonimowy oraz sądowy.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Sądowy test na ojcostwo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sądowy test na ojcostwo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wziąć pod uwagę kilka kwestii. Jedną z nich jest konieczność poinformowania matki dziecka lub opiekuna prawnego o chęci wykonania takiego badania. Jeśli takiej zgody nie otrzymamy możemy mieć trudności z wykonaniem testu. W poniższym tekście znajdziesz informacje na temat testów anonimowych oraz sądowych.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test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zależy od tego w jaki sposób chcemy użyć wyników uzyskanych z badania. Jeśli badanie jest nam potrzebne ze względu na rozprawę sądową, wybierzmy </w:t>
      </w:r>
      <w:r>
        <w:rPr>
          <w:rFonts w:ascii="calibri" w:hAnsi="calibri" w:eastAsia="calibri" w:cs="calibri"/>
          <w:sz w:val="24"/>
          <w:szCs w:val="24"/>
          <w:b/>
        </w:rPr>
        <w:t xml:space="preserve">sądowy test na ojcostwo</w:t>
      </w:r>
      <w:r>
        <w:rPr>
          <w:rFonts w:ascii="calibri" w:hAnsi="calibri" w:eastAsia="calibri" w:cs="calibri"/>
          <w:sz w:val="24"/>
          <w:szCs w:val="24"/>
        </w:rPr>
        <w:t xml:space="preserve">. Może on być też zlecony przez sąd w czasie trwania postępowania. Natomiast w przypadku, w którym test chcemy wykonać na własny użytek zdecydujmy się na wersję anonimową. Podstawowa różnica między testami to kwestia związana z sporządzaniem protokołu. W teście anonimowym nie mamy takiego dokumentu, dlatego nie może on być wykorzystany jako dowód w sprawie sądowej.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sądowy test na ojcostwo?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sądowy test na ojcostwo</w:t>
      </w:r>
      <w:r>
        <w:rPr>
          <w:rFonts w:ascii="calibri" w:hAnsi="calibri" w:eastAsia="calibri" w:cs="calibri"/>
          <w:sz w:val="24"/>
          <w:szCs w:val="24"/>
        </w:rPr>
        <w:t xml:space="preserve"> musimy znaleźć laboratorium, które oferuje takie badanie. Musi ono spełniać szereg restrykcji oraz posiadać odpowiednie certyfikaty. W Gentest spełniamy wszystkie te kryteria! Więcej informacji znajdziesz na naszej stronie internetowej.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entest.org.pl/test-na-ojcostwo-sadow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2026-04-02T11:12:08+02:00</dcterms:created>
  <dcterms:modified xsi:type="dcterms:W3CDTF">2026-04-02T11:12:08+02:00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